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8902" w14:textId="0176848A"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b/>
          <w:bCs/>
          <w:lang w:val="es-ES"/>
        </w:rPr>
        <w:t xml:space="preserve">Con el fin de lograr una negociación bilateral robusta y a largo plazo </w:t>
      </w:r>
      <w:r w:rsidRPr="002F662C">
        <w:rPr>
          <w:rFonts w:asciiTheme="majorHAnsi" w:hAnsiTheme="majorHAnsi" w:cs="Arial"/>
          <w:lang w:val="es-ES"/>
        </w:rPr>
        <w:t xml:space="preserve">nos permitimos presentarle nuestro acuerdo de seguridad y confidencialidad como garantía del desarrollo de los </w:t>
      </w:r>
      <w:r w:rsidR="00BA07AE">
        <w:rPr>
          <w:rFonts w:asciiTheme="majorHAnsi" w:hAnsiTheme="majorHAnsi" w:cs="Arial"/>
          <w:lang w:val="es-ES"/>
        </w:rPr>
        <w:t>servicio</w:t>
      </w:r>
      <w:r w:rsidR="00C45743">
        <w:rPr>
          <w:rFonts w:asciiTheme="majorHAnsi" w:hAnsiTheme="majorHAnsi" w:cs="Arial"/>
          <w:lang w:val="es-ES"/>
        </w:rPr>
        <w:t>s solicitados por DAKC EXPRESS LOGISTICS SAS</w:t>
      </w:r>
      <w:r w:rsidRPr="002F662C">
        <w:rPr>
          <w:rFonts w:asciiTheme="majorHAnsi" w:hAnsiTheme="majorHAnsi" w:cs="Arial"/>
          <w:lang w:val="es-ES"/>
        </w:rPr>
        <w:t xml:space="preserve">: </w:t>
      </w:r>
    </w:p>
    <w:p w14:paraId="216CF5FC" w14:textId="77777777" w:rsidR="004411BD" w:rsidRPr="002F662C" w:rsidRDefault="004411BD" w:rsidP="004411BD">
      <w:pPr>
        <w:pStyle w:val="Prrafodelista"/>
        <w:widowControl w:val="0"/>
        <w:numPr>
          <w:ilvl w:val="0"/>
          <w:numId w:val="1"/>
        </w:numPr>
        <w:autoSpaceDE w:val="0"/>
        <w:autoSpaceDN w:val="0"/>
        <w:adjustRightInd w:val="0"/>
        <w:spacing w:after="240"/>
        <w:jc w:val="both"/>
        <w:rPr>
          <w:rFonts w:asciiTheme="majorHAnsi" w:hAnsiTheme="majorHAnsi" w:cs="Arial"/>
          <w:b/>
          <w:bCs/>
          <w:lang w:val="es-ES"/>
        </w:rPr>
      </w:pPr>
      <w:r w:rsidRPr="002F662C">
        <w:rPr>
          <w:rFonts w:asciiTheme="majorHAnsi" w:hAnsiTheme="majorHAnsi" w:cs="Arial"/>
          <w:b/>
          <w:bCs/>
          <w:lang w:val="es-ES"/>
        </w:rPr>
        <w:t xml:space="preserve">IDENTIFICACIÓN DEL PROVEEDOR </w:t>
      </w:r>
    </w:p>
    <w:tbl>
      <w:tblPr>
        <w:tblStyle w:val="Tablaconcuadrcula"/>
        <w:tblW w:w="0" w:type="auto"/>
        <w:tblLook w:val="04A0" w:firstRow="1" w:lastRow="0" w:firstColumn="1" w:lastColumn="0" w:noHBand="0" w:noVBand="1"/>
      </w:tblPr>
      <w:tblGrid>
        <w:gridCol w:w="2217"/>
        <w:gridCol w:w="2193"/>
        <w:gridCol w:w="2224"/>
        <w:gridCol w:w="2194"/>
      </w:tblGrid>
      <w:tr w:rsidR="004411BD" w:rsidRPr="002F662C" w14:paraId="30D67D8D" w14:textId="77777777" w:rsidTr="00C45743">
        <w:tc>
          <w:tcPr>
            <w:tcW w:w="2244" w:type="dxa"/>
            <w:shd w:val="clear" w:color="auto" w:fill="3366FF"/>
          </w:tcPr>
          <w:p w14:paraId="6C257985" w14:textId="77777777" w:rsidR="004411BD" w:rsidRPr="00C45743" w:rsidRDefault="004411BD" w:rsidP="007C41DD">
            <w:pPr>
              <w:widowControl w:val="0"/>
              <w:autoSpaceDE w:val="0"/>
              <w:autoSpaceDN w:val="0"/>
              <w:adjustRightInd w:val="0"/>
              <w:jc w:val="both"/>
              <w:rPr>
                <w:rFonts w:asciiTheme="majorHAnsi" w:hAnsiTheme="majorHAnsi" w:cs="Times"/>
                <w:color w:val="FFFFFF" w:themeColor="background1"/>
                <w:lang w:val="es-ES"/>
              </w:rPr>
            </w:pPr>
            <w:r w:rsidRPr="00C45743">
              <w:rPr>
                <w:rFonts w:asciiTheme="majorHAnsi" w:hAnsiTheme="majorHAnsi" w:cs="Times"/>
                <w:color w:val="FFFFFF" w:themeColor="background1"/>
                <w:lang w:val="es-ES"/>
              </w:rPr>
              <w:t xml:space="preserve">RAZON SOCIAL </w:t>
            </w:r>
          </w:p>
        </w:tc>
        <w:tc>
          <w:tcPr>
            <w:tcW w:w="6734" w:type="dxa"/>
            <w:gridSpan w:val="3"/>
          </w:tcPr>
          <w:p w14:paraId="74B3CD43" w14:textId="57F177A5" w:rsidR="004411BD" w:rsidRPr="002F662C" w:rsidRDefault="004411BD" w:rsidP="000E6FDB">
            <w:pPr>
              <w:widowControl w:val="0"/>
              <w:autoSpaceDE w:val="0"/>
              <w:autoSpaceDN w:val="0"/>
              <w:adjustRightInd w:val="0"/>
              <w:jc w:val="both"/>
              <w:rPr>
                <w:rFonts w:asciiTheme="majorHAnsi" w:hAnsiTheme="majorHAnsi" w:cs="Times"/>
                <w:lang w:val="es-ES"/>
              </w:rPr>
            </w:pPr>
          </w:p>
        </w:tc>
      </w:tr>
      <w:tr w:rsidR="004411BD" w:rsidRPr="002F662C" w14:paraId="36B69F6A" w14:textId="77777777" w:rsidTr="00C45743">
        <w:tc>
          <w:tcPr>
            <w:tcW w:w="2244" w:type="dxa"/>
            <w:shd w:val="clear" w:color="auto" w:fill="3366FF"/>
          </w:tcPr>
          <w:p w14:paraId="2F9B4797" w14:textId="1D355E16" w:rsidR="004411BD" w:rsidRPr="00C45743" w:rsidRDefault="009619D5" w:rsidP="007C41DD">
            <w:pPr>
              <w:widowControl w:val="0"/>
              <w:autoSpaceDE w:val="0"/>
              <w:autoSpaceDN w:val="0"/>
              <w:adjustRightInd w:val="0"/>
              <w:jc w:val="both"/>
              <w:rPr>
                <w:rFonts w:asciiTheme="majorHAnsi" w:hAnsiTheme="majorHAnsi" w:cs="Times"/>
                <w:color w:val="FFFFFF" w:themeColor="background1"/>
                <w:lang w:val="es-ES"/>
              </w:rPr>
            </w:pPr>
            <w:r>
              <w:rPr>
                <w:rFonts w:asciiTheme="majorHAnsi" w:hAnsiTheme="majorHAnsi" w:cs="Times"/>
                <w:color w:val="FFFFFF" w:themeColor="background1"/>
                <w:lang w:val="es-ES"/>
              </w:rPr>
              <w:t>C.C.</w:t>
            </w:r>
          </w:p>
        </w:tc>
        <w:tc>
          <w:tcPr>
            <w:tcW w:w="2244" w:type="dxa"/>
          </w:tcPr>
          <w:p w14:paraId="73163CA0" w14:textId="6587D23A" w:rsidR="004411BD" w:rsidRPr="002F662C" w:rsidRDefault="004411BD" w:rsidP="007C41DD">
            <w:pPr>
              <w:widowControl w:val="0"/>
              <w:autoSpaceDE w:val="0"/>
              <w:autoSpaceDN w:val="0"/>
              <w:adjustRightInd w:val="0"/>
              <w:jc w:val="both"/>
              <w:rPr>
                <w:rFonts w:asciiTheme="majorHAnsi" w:hAnsiTheme="majorHAnsi" w:cs="Times"/>
                <w:lang w:val="es-ES"/>
              </w:rPr>
            </w:pPr>
          </w:p>
        </w:tc>
        <w:tc>
          <w:tcPr>
            <w:tcW w:w="2245" w:type="dxa"/>
            <w:shd w:val="clear" w:color="auto" w:fill="3366FF"/>
          </w:tcPr>
          <w:p w14:paraId="3720BEFC" w14:textId="77777777" w:rsidR="004411BD" w:rsidRPr="00C45743" w:rsidRDefault="004411BD" w:rsidP="007C41DD">
            <w:pPr>
              <w:widowControl w:val="0"/>
              <w:autoSpaceDE w:val="0"/>
              <w:autoSpaceDN w:val="0"/>
              <w:adjustRightInd w:val="0"/>
              <w:jc w:val="both"/>
              <w:rPr>
                <w:rFonts w:asciiTheme="majorHAnsi" w:hAnsiTheme="majorHAnsi" w:cs="Times"/>
                <w:color w:val="FFFFFF" w:themeColor="background1"/>
                <w:lang w:val="es-ES"/>
              </w:rPr>
            </w:pPr>
            <w:r w:rsidRPr="00C45743">
              <w:rPr>
                <w:rFonts w:asciiTheme="majorHAnsi" w:hAnsiTheme="majorHAnsi" w:cs="Times"/>
                <w:color w:val="FFFFFF" w:themeColor="background1"/>
                <w:lang w:val="es-ES"/>
              </w:rPr>
              <w:t>CIUDAD</w:t>
            </w:r>
          </w:p>
        </w:tc>
        <w:tc>
          <w:tcPr>
            <w:tcW w:w="2245" w:type="dxa"/>
          </w:tcPr>
          <w:p w14:paraId="7E4BA2EF" w14:textId="2698DA62" w:rsidR="004411BD" w:rsidRPr="002F662C" w:rsidRDefault="004411BD" w:rsidP="007C41DD">
            <w:pPr>
              <w:widowControl w:val="0"/>
              <w:autoSpaceDE w:val="0"/>
              <w:autoSpaceDN w:val="0"/>
              <w:adjustRightInd w:val="0"/>
              <w:spacing w:after="240"/>
              <w:jc w:val="both"/>
              <w:rPr>
                <w:rFonts w:asciiTheme="majorHAnsi" w:hAnsiTheme="majorHAnsi" w:cs="Times"/>
                <w:lang w:val="es-ES"/>
              </w:rPr>
            </w:pPr>
          </w:p>
        </w:tc>
      </w:tr>
      <w:tr w:rsidR="004411BD" w:rsidRPr="002F662C" w14:paraId="59E8EBFC" w14:textId="77777777" w:rsidTr="00C45743">
        <w:trPr>
          <w:trHeight w:val="364"/>
        </w:trPr>
        <w:tc>
          <w:tcPr>
            <w:tcW w:w="2244" w:type="dxa"/>
            <w:shd w:val="clear" w:color="auto" w:fill="3366FF"/>
          </w:tcPr>
          <w:p w14:paraId="170E7143" w14:textId="77777777" w:rsidR="004411BD" w:rsidRPr="00C45743" w:rsidRDefault="004411BD" w:rsidP="007C41DD">
            <w:pPr>
              <w:widowControl w:val="0"/>
              <w:autoSpaceDE w:val="0"/>
              <w:autoSpaceDN w:val="0"/>
              <w:adjustRightInd w:val="0"/>
              <w:jc w:val="both"/>
              <w:rPr>
                <w:rFonts w:asciiTheme="majorHAnsi" w:hAnsiTheme="majorHAnsi" w:cs="Times"/>
                <w:color w:val="FFFFFF" w:themeColor="background1"/>
                <w:lang w:val="es-ES"/>
              </w:rPr>
            </w:pPr>
            <w:r w:rsidRPr="00C45743">
              <w:rPr>
                <w:rFonts w:asciiTheme="majorHAnsi" w:hAnsiTheme="majorHAnsi" w:cs="Times"/>
                <w:color w:val="FFFFFF" w:themeColor="background1"/>
                <w:lang w:val="es-ES"/>
              </w:rPr>
              <w:t xml:space="preserve">TELEFONO </w:t>
            </w:r>
          </w:p>
        </w:tc>
        <w:tc>
          <w:tcPr>
            <w:tcW w:w="2244" w:type="dxa"/>
          </w:tcPr>
          <w:p w14:paraId="201BE352" w14:textId="50FE96E0" w:rsidR="004411BD" w:rsidRPr="002F662C" w:rsidRDefault="004411BD" w:rsidP="007C41DD">
            <w:pPr>
              <w:widowControl w:val="0"/>
              <w:autoSpaceDE w:val="0"/>
              <w:autoSpaceDN w:val="0"/>
              <w:adjustRightInd w:val="0"/>
              <w:jc w:val="both"/>
              <w:rPr>
                <w:rFonts w:asciiTheme="majorHAnsi" w:hAnsiTheme="majorHAnsi" w:cs="Times"/>
                <w:lang w:val="es-ES"/>
              </w:rPr>
            </w:pPr>
          </w:p>
        </w:tc>
        <w:tc>
          <w:tcPr>
            <w:tcW w:w="2245" w:type="dxa"/>
            <w:shd w:val="clear" w:color="auto" w:fill="3366FF"/>
          </w:tcPr>
          <w:p w14:paraId="68EC7B4E" w14:textId="77777777" w:rsidR="004411BD" w:rsidRPr="00C45743" w:rsidRDefault="004411BD" w:rsidP="007C41DD">
            <w:pPr>
              <w:widowControl w:val="0"/>
              <w:autoSpaceDE w:val="0"/>
              <w:autoSpaceDN w:val="0"/>
              <w:adjustRightInd w:val="0"/>
              <w:jc w:val="both"/>
              <w:rPr>
                <w:rFonts w:asciiTheme="majorHAnsi" w:hAnsiTheme="majorHAnsi" w:cs="Times"/>
                <w:color w:val="FFFFFF" w:themeColor="background1"/>
                <w:lang w:val="es-ES"/>
              </w:rPr>
            </w:pPr>
            <w:r w:rsidRPr="00C45743">
              <w:rPr>
                <w:rFonts w:asciiTheme="majorHAnsi" w:hAnsiTheme="majorHAnsi" w:cs="Times"/>
                <w:color w:val="FFFFFF" w:themeColor="background1"/>
                <w:lang w:val="es-ES"/>
              </w:rPr>
              <w:t>FAX</w:t>
            </w:r>
          </w:p>
        </w:tc>
        <w:tc>
          <w:tcPr>
            <w:tcW w:w="2245" w:type="dxa"/>
          </w:tcPr>
          <w:p w14:paraId="53435A38" w14:textId="71C8794C" w:rsidR="004411BD" w:rsidRPr="002F662C" w:rsidRDefault="009619D5" w:rsidP="007C41DD">
            <w:pPr>
              <w:widowControl w:val="0"/>
              <w:autoSpaceDE w:val="0"/>
              <w:autoSpaceDN w:val="0"/>
              <w:adjustRightInd w:val="0"/>
              <w:spacing w:after="240"/>
              <w:jc w:val="both"/>
              <w:rPr>
                <w:rFonts w:asciiTheme="majorHAnsi" w:hAnsiTheme="majorHAnsi" w:cs="Times"/>
                <w:lang w:val="es-ES"/>
              </w:rPr>
            </w:pPr>
            <w:r>
              <w:rPr>
                <w:rFonts w:asciiTheme="majorHAnsi" w:hAnsiTheme="majorHAnsi" w:cs="Times"/>
                <w:lang w:val="es-ES"/>
              </w:rPr>
              <w:t>N/A</w:t>
            </w:r>
          </w:p>
        </w:tc>
      </w:tr>
      <w:tr w:rsidR="004411BD" w:rsidRPr="002F662C" w14:paraId="02F831C2" w14:textId="77777777" w:rsidTr="00C45743">
        <w:trPr>
          <w:trHeight w:val="670"/>
        </w:trPr>
        <w:tc>
          <w:tcPr>
            <w:tcW w:w="2244" w:type="dxa"/>
            <w:shd w:val="clear" w:color="auto" w:fill="3366FF"/>
          </w:tcPr>
          <w:p w14:paraId="57B213FD" w14:textId="77777777" w:rsidR="004411BD" w:rsidRPr="00C45743" w:rsidRDefault="004411BD" w:rsidP="007C41DD">
            <w:pPr>
              <w:widowControl w:val="0"/>
              <w:autoSpaceDE w:val="0"/>
              <w:autoSpaceDN w:val="0"/>
              <w:adjustRightInd w:val="0"/>
              <w:jc w:val="both"/>
              <w:rPr>
                <w:rFonts w:asciiTheme="majorHAnsi" w:hAnsiTheme="majorHAnsi" w:cs="Times"/>
                <w:color w:val="FFFFFF" w:themeColor="background1"/>
                <w:lang w:val="es-ES"/>
              </w:rPr>
            </w:pPr>
            <w:r w:rsidRPr="00C45743">
              <w:rPr>
                <w:rFonts w:asciiTheme="majorHAnsi" w:hAnsiTheme="majorHAnsi" w:cs="Times"/>
                <w:color w:val="FFFFFF" w:themeColor="background1"/>
                <w:lang w:val="es-ES"/>
              </w:rPr>
              <w:t>DIRECCION OFICINA Y DESPACHOS</w:t>
            </w:r>
          </w:p>
        </w:tc>
        <w:tc>
          <w:tcPr>
            <w:tcW w:w="2244" w:type="dxa"/>
          </w:tcPr>
          <w:p w14:paraId="65B5AAE6" w14:textId="32E25A63" w:rsidR="004411BD" w:rsidRPr="002F662C" w:rsidRDefault="009619D5" w:rsidP="007C41DD">
            <w:pPr>
              <w:widowControl w:val="0"/>
              <w:autoSpaceDE w:val="0"/>
              <w:autoSpaceDN w:val="0"/>
              <w:adjustRightInd w:val="0"/>
              <w:jc w:val="both"/>
              <w:rPr>
                <w:rFonts w:asciiTheme="majorHAnsi" w:hAnsiTheme="majorHAnsi" w:cs="Times"/>
                <w:lang w:val="es-ES"/>
              </w:rPr>
            </w:pPr>
            <w:r>
              <w:rPr>
                <w:rFonts w:asciiTheme="majorHAnsi" w:hAnsiTheme="majorHAnsi" w:cs="Times"/>
                <w:lang w:val="es-ES"/>
              </w:rPr>
              <w:t>N/A</w:t>
            </w:r>
          </w:p>
        </w:tc>
        <w:tc>
          <w:tcPr>
            <w:tcW w:w="2245" w:type="dxa"/>
            <w:shd w:val="clear" w:color="auto" w:fill="3366FF"/>
          </w:tcPr>
          <w:p w14:paraId="056A192B" w14:textId="77777777" w:rsidR="004411BD" w:rsidRPr="00C45743" w:rsidRDefault="004411BD" w:rsidP="007C41DD">
            <w:pPr>
              <w:widowControl w:val="0"/>
              <w:autoSpaceDE w:val="0"/>
              <w:autoSpaceDN w:val="0"/>
              <w:adjustRightInd w:val="0"/>
              <w:jc w:val="both"/>
              <w:rPr>
                <w:rFonts w:asciiTheme="majorHAnsi" w:hAnsiTheme="majorHAnsi" w:cs="Times"/>
                <w:color w:val="FFFFFF" w:themeColor="background1"/>
                <w:lang w:val="es-ES"/>
              </w:rPr>
            </w:pPr>
            <w:r w:rsidRPr="00C45743">
              <w:rPr>
                <w:rFonts w:asciiTheme="majorHAnsi" w:hAnsiTheme="majorHAnsi" w:cs="Times"/>
                <w:color w:val="FFFFFF" w:themeColor="background1"/>
                <w:lang w:val="es-ES"/>
              </w:rPr>
              <w:t>DIRECCION ELECTRONICA</w:t>
            </w:r>
          </w:p>
        </w:tc>
        <w:tc>
          <w:tcPr>
            <w:tcW w:w="2245" w:type="dxa"/>
          </w:tcPr>
          <w:p w14:paraId="52543168" w14:textId="4990CDDA" w:rsidR="004411BD" w:rsidRPr="002F662C" w:rsidRDefault="004411BD" w:rsidP="00446977">
            <w:pPr>
              <w:rPr>
                <w:rFonts w:asciiTheme="majorHAnsi" w:hAnsiTheme="majorHAnsi" w:cs="Times"/>
                <w:lang w:val="es-ES"/>
              </w:rPr>
            </w:pPr>
          </w:p>
        </w:tc>
      </w:tr>
    </w:tbl>
    <w:p w14:paraId="40911EB4" w14:textId="77777777" w:rsidR="004411BD" w:rsidRDefault="004411BD" w:rsidP="004411BD">
      <w:pPr>
        <w:widowControl w:val="0"/>
        <w:autoSpaceDE w:val="0"/>
        <w:autoSpaceDN w:val="0"/>
        <w:adjustRightInd w:val="0"/>
        <w:spacing w:after="240"/>
        <w:jc w:val="both"/>
        <w:rPr>
          <w:rFonts w:asciiTheme="majorHAnsi" w:hAnsiTheme="majorHAnsi" w:cs="Times"/>
          <w:lang w:val="es-ES"/>
        </w:rPr>
      </w:pPr>
    </w:p>
    <w:p w14:paraId="4F3C8E92" w14:textId="77777777"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b/>
          <w:bCs/>
          <w:lang w:val="es-ES"/>
        </w:rPr>
        <w:t xml:space="preserve">2. CONFIDENCIALIDAD Y PUBLICIDAD </w:t>
      </w:r>
    </w:p>
    <w:p w14:paraId="61364C4C" w14:textId="7DEABD41"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lang w:val="es-ES"/>
        </w:rPr>
        <w:t xml:space="preserve">Por medio del presente documento, el Proveedor y DAKC EXPRESS LOGISTICS S.A.S., se comprometen a mantener la debida reserva, y no divulgar a terceros ni hacer uso para terceros de cualquier información de carácter técnico, </w:t>
      </w:r>
      <w:r w:rsidRPr="00BA07AE">
        <w:rPr>
          <w:rFonts w:asciiTheme="majorHAnsi" w:hAnsiTheme="majorHAnsi" w:cs="Arial"/>
          <w:lang w:val="es-ES"/>
        </w:rPr>
        <w:t>comercial</w:t>
      </w:r>
      <w:r w:rsidRPr="002F662C">
        <w:rPr>
          <w:rFonts w:asciiTheme="majorHAnsi" w:hAnsiTheme="majorHAnsi" w:cs="Arial"/>
          <w:lang w:val="es-ES"/>
        </w:rPr>
        <w:t xml:space="preserve"> o de propiedad intelectual o Industrial, que obtengan por razón del desarrollo de la relación comercial, o que sea revelada por cualquiera de las partes, así como de cualquier información sobre las operaciones, métodos, sistemas y procedimientos empleados por cualquiera de las partes o ter</w:t>
      </w:r>
      <w:r w:rsidR="00BA07AE">
        <w:rPr>
          <w:rFonts w:asciiTheme="majorHAnsi" w:hAnsiTheme="majorHAnsi" w:cs="Arial"/>
          <w:lang w:val="es-ES"/>
        </w:rPr>
        <w:t>ceros</w:t>
      </w:r>
      <w:r w:rsidRPr="002F662C">
        <w:rPr>
          <w:rFonts w:asciiTheme="majorHAnsi" w:hAnsiTheme="majorHAnsi" w:cs="Arial"/>
          <w:lang w:val="es-ES"/>
        </w:rPr>
        <w:t xml:space="preserve">. </w:t>
      </w:r>
    </w:p>
    <w:p w14:paraId="7B19E549" w14:textId="003C47C3"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lang w:val="es-ES"/>
        </w:rPr>
        <w:t>DAKC EXPRESS LOGISTICS S.A.S.</w:t>
      </w:r>
      <w:r w:rsidR="009619D5">
        <w:rPr>
          <w:rFonts w:asciiTheme="majorHAnsi" w:hAnsiTheme="majorHAnsi" w:cs="Arial"/>
          <w:lang w:val="es-ES"/>
        </w:rPr>
        <w:t xml:space="preserve"> </w:t>
      </w:r>
      <w:r w:rsidRPr="002F662C">
        <w:rPr>
          <w:rFonts w:asciiTheme="majorHAnsi" w:hAnsiTheme="majorHAnsi" w:cs="Arial"/>
          <w:lang w:val="es-ES"/>
        </w:rPr>
        <w:t xml:space="preserve">se compromete a no entregar a otros Proveedores desarrollos técnicos y gráficos, producto de la investigación y trabajo del personal del Proveedor, sin su previa aprobación, por constituirse en propiedad intelectual. </w:t>
      </w:r>
    </w:p>
    <w:p w14:paraId="2B7E0E04" w14:textId="77777777"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lang w:val="es-ES"/>
        </w:rPr>
        <w:t xml:space="preserve">Así mismo DAKC EXPRESS LOGISTICS S.A.S. y El Proveedor utilizarán los medios necesarios para que sus empleados guarden la debida reserva sobre tales informaciones. </w:t>
      </w:r>
    </w:p>
    <w:p w14:paraId="1DEC89E5" w14:textId="77777777"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lang w:val="es-ES"/>
        </w:rPr>
        <w:t xml:space="preserve">En el evento que se incumpliere el presente acuerdo por una cualquiera de las partes, quien resultare afectado podrá exigir el pago de los perjuicios que hubiere sufrido, sin perjuicio de las demás acciones civiles y penales que la Ley establece. </w:t>
      </w:r>
    </w:p>
    <w:p w14:paraId="1672D2E3" w14:textId="77777777"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b/>
          <w:bCs/>
          <w:lang w:val="es-ES"/>
        </w:rPr>
        <w:t xml:space="preserve">3. VIGENCIA DEL ACUERDO </w:t>
      </w:r>
      <w:bookmarkStart w:id="0" w:name="_GoBack"/>
      <w:bookmarkEnd w:id="0"/>
    </w:p>
    <w:p w14:paraId="4E1106E3" w14:textId="77777777" w:rsidR="004411BD" w:rsidRPr="002F662C" w:rsidRDefault="004411BD" w:rsidP="004411BD">
      <w:pPr>
        <w:widowControl w:val="0"/>
        <w:autoSpaceDE w:val="0"/>
        <w:autoSpaceDN w:val="0"/>
        <w:adjustRightInd w:val="0"/>
        <w:spacing w:after="240"/>
        <w:jc w:val="both"/>
        <w:rPr>
          <w:rFonts w:asciiTheme="majorHAnsi" w:hAnsiTheme="majorHAnsi" w:cs="Times"/>
          <w:lang w:val="es-ES"/>
        </w:rPr>
      </w:pPr>
      <w:r w:rsidRPr="002F662C">
        <w:rPr>
          <w:rFonts w:asciiTheme="majorHAnsi" w:hAnsiTheme="majorHAnsi" w:cs="Arial"/>
          <w:lang w:val="es-ES"/>
        </w:rPr>
        <w:t xml:space="preserve">Este acuerdo de confidencialidad y </w:t>
      </w:r>
      <w:proofErr w:type="gramStart"/>
      <w:r w:rsidRPr="002F662C">
        <w:rPr>
          <w:rFonts w:asciiTheme="majorHAnsi" w:hAnsiTheme="majorHAnsi" w:cs="Arial"/>
          <w:lang w:val="es-ES"/>
        </w:rPr>
        <w:t>seguridad,</w:t>
      </w:r>
      <w:proofErr w:type="gramEnd"/>
      <w:r w:rsidRPr="002F662C">
        <w:rPr>
          <w:rFonts w:asciiTheme="majorHAnsi" w:hAnsiTheme="majorHAnsi" w:cs="Arial"/>
          <w:lang w:val="es-ES"/>
        </w:rPr>
        <w:t xml:space="preserve"> tendrá vigencia hasta que sea anulado por mutuo acuerdo, o por la terminación de la relación comercial, a menos que se convenga que la confidencialidad deba mantenerse por un periodo de tiempo adicional. Todo cambio, </w:t>
      </w:r>
      <w:r w:rsidRPr="002F662C">
        <w:rPr>
          <w:rFonts w:asciiTheme="majorHAnsi" w:hAnsiTheme="majorHAnsi" w:cs="Arial"/>
          <w:lang w:val="es-ES"/>
        </w:rPr>
        <w:lastRenderedPageBreak/>
        <w:t xml:space="preserve">modificación, o inclusión será acordado por ambas partes y registrado en un nuevo acuerdo el cual solo modificará lo pactado, haciendo que los ítems no modificados conserven su validez </w:t>
      </w:r>
    </w:p>
    <w:p w14:paraId="7E4203AF" w14:textId="7CBD4662" w:rsidR="004411BD" w:rsidRPr="002F662C" w:rsidRDefault="004411BD" w:rsidP="004411BD">
      <w:pPr>
        <w:widowControl w:val="0"/>
        <w:autoSpaceDE w:val="0"/>
        <w:autoSpaceDN w:val="0"/>
        <w:adjustRightInd w:val="0"/>
        <w:spacing w:after="240"/>
        <w:jc w:val="both"/>
        <w:rPr>
          <w:rFonts w:asciiTheme="majorHAnsi" w:hAnsiTheme="majorHAnsi" w:cs="Arial"/>
          <w:lang w:val="es-ES"/>
        </w:rPr>
      </w:pPr>
      <w:r w:rsidRPr="002F662C">
        <w:rPr>
          <w:rFonts w:asciiTheme="majorHAnsi" w:hAnsiTheme="majorHAnsi" w:cs="Arial"/>
          <w:lang w:val="es-ES"/>
        </w:rPr>
        <w:t>En constancia de lo anterior, se firm</w:t>
      </w:r>
      <w:r w:rsidR="00ED47AF">
        <w:rPr>
          <w:rFonts w:asciiTheme="majorHAnsi" w:hAnsiTheme="majorHAnsi" w:cs="Arial"/>
          <w:lang w:val="es-ES"/>
        </w:rPr>
        <w:t>a el pres</w:t>
      </w:r>
      <w:r w:rsidR="000E6FDB">
        <w:rPr>
          <w:rFonts w:asciiTheme="majorHAnsi" w:hAnsiTheme="majorHAnsi" w:cs="Arial"/>
          <w:lang w:val="es-ES"/>
        </w:rPr>
        <w:t>ente acuerdo a lo</w:t>
      </w:r>
      <w:r w:rsidR="00446977">
        <w:rPr>
          <w:rFonts w:asciiTheme="majorHAnsi" w:hAnsiTheme="majorHAnsi" w:cs="Arial"/>
          <w:lang w:val="es-ES"/>
        </w:rPr>
        <w:t>s XXX (XX</w:t>
      </w:r>
      <w:r w:rsidR="000E6FDB">
        <w:rPr>
          <w:rFonts w:asciiTheme="majorHAnsi" w:hAnsiTheme="majorHAnsi" w:cs="Arial"/>
          <w:lang w:val="es-ES"/>
        </w:rPr>
        <w:t xml:space="preserve">) días del mes de </w:t>
      </w:r>
      <w:r w:rsidR="00446977">
        <w:rPr>
          <w:rFonts w:asciiTheme="majorHAnsi" w:hAnsiTheme="majorHAnsi" w:cs="Arial"/>
          <w:lang w:val="es-ES"/>
        </w:rPr>
        <w:t>XXXX de 201X</w:t>
      </w:r>
      <w:r w:rsidRPr="002F662C">
        <w:rPr>
          <w:rFonts w:asciiTheme="majorHAnsi" w:hAnsiTheme="majorHAnsi" w:cs="Arial"/>
          <w:lang w:val="es-ES"/>
        </w:rPr>
        <w:t>.</w:t>
      </w:r>
    </w:p>
    <w:p w14:paraId="45944CE1" w14:textId="77777777" w:rsidR="004411BD" w:rsidRDefault="004411BD" w:rsidP="004411BD">
      <w:pPr>
        <w:widowControl w:val="0"/>
        <w:autoSpaceDE w:val="0"/>
        <w:autoSpaceDN w:val="0"/>
        <w:adjustRightInd w:val="0"/>
        <w:spacing w:after="240"/>
        <w:jc w:val="both"/>
        <w:rPr>
          <w:rFonts w:ascii="Arial" w:hAnsi="Arial" w:cs="Arial"/>
          <w:sz w:val="26"/>
          <w:szCs w:val="26"/>
          <w:lang w:val="es-ES"/>
        </w:rPr>
      </w:pPr>
    </w:p>
    <w:p w14:paraId="65563AC3" w14:textId="77777777" w:rsidR="004411BD" w:rsidRDefault="004411BD" w:rsidP="004411BD">
      <w:pPr>
        <w:widowControl w:val="0"/>
        <w:autoSpaceDE w:val="0"/>
        <w:autoSpaceDN w:val="0"/>
        <w:adjustRightInd w:val="0"/>
        <w:spacing w:after="240"/>
        <w:jc w:val="both"/>
        <w:rPr>
          <w:rFonts w:ascii="Arial" w:hAnsi="Arial" w:cs="Arial"/>
          <w:sz w:val="26"/>
          <w:szCs w:val="26"/>
          <w:lang w:val="es-ES"/>
        </w:rPr>
      </w:pPr>
    </w:p>
    <w:p w14:paraId="381941AD" w14:textId="77777777" w:rsidR="004411BD" w:rsidRDefault="004411BD" w:rsidP="004411BD">
      <w:pPr>
        <w:widowControl w:val="0"/>
        <w:autoSpaceDE w:val="0"/>
        <w:autoSpaceDN w:val="0"/>
        <w:adjustRightInd w:val="0"/>
        <w:spacing w:after="240"/>
        <w:jc w:val="both"/>
        <w:rPr>
          <w:rFonts w:ascii="Arial" w:hAnsi="Arial" w:cs="Arial"/>
          <w:sz w:val="26"/>
          <w:szCs w:val="26"/>
          <w:lang w:val="es-ES"/>
        </w:rPr>
      </w:pPr>
    </w:p>
    <w:p w14:paraId="78DA534B" w14:textId="77777777" w:rsidR="00C31096" w:rsidRPr="00446977" w:rsidRDefault="004411BD" w:rsidP="004411BD">
      <w:pPr>
        <w:widowControl w:val="0"/>
        <w:autoSpaceDE w:val="0"/>
        <w:autoSpaceDN w:val="0"/>
        <w:adjustRightInd w:val="0"/>
        <w:spacing w:after="240"/>
        <w:jc w:val="both"/>
        <w:rPr>
          <w:rFonts w:ascii="Arial" w:hAnsi="Arial" w:cs="Arial"/>
          <w:sz w:val="26"/>
          <w:szCs w:val="26"/>
          <w:lang w:val="en-US"/>
        </w:rPr>
      </w:pPr>
      <w:r w:rsidRPr="00446977">
        <w:rPr>
          <w:rFonts w:ascii="Arial" w:hAnsi="Arial" w:cs="Arial"/>
          <w:sz w:val="26"/>
          <w:szCs w:val="26"/>
          <w:lang w:val="en-US"/>
        </w:rPr>
        <w:t>_____________________</w:t>
      </w:r>
      <w:r w:rsidRPr="00446977">
        <w:rPr>
          <w:rFonts w:ascii="Arial" w:hAnsi="Arial" w:cs="Arial"/>
          <w:sz w:val="26"/>
          <w:szCs w:val="26"/>
          <w:lang w:val="en-US"/>
        </w:rPr>
        <w:tab/>
      </w:r>
      <w:r w:rsidRPr="00446977">
        <w:rPr>
          <w:rFonts w:ascii="Arial" w:hAnsi="Arial" w:cs="Arial"/>
          <w:sz w:val="26"/>
          <w:szCs w:val="26"/>
          <w:lang w:val="en-US"/>
        </w:rPr>
        <w:tab/>
      </w:r>
      <w:r w:rsidRPr="00446977">
        <w:rPr>
          <w:rFonts w:ascii="Arial" w:hAnsi="Arial" w:cs="Arial"/>
          <w:sz w:val="26"/>
          <w:szCs w:val="26"/>
          <w:lang w:val="en-US"/>
        </w:rPr>
        <w:tab/>
      </w:r>
      <w:r w:rsidRPr="00446977">
        <w:rPr>
          <w:rFonts w:ascii="Arial" w:hAnsi="Arial" w:cs="Arial"/>
          <w:sz w:val="26"/>
          <w:szCs w:val="26"/>
          <w:lang w:val="en-US"/>
        </w:rPr>
        <w:tab/>
        <w:t>_____________________</w:t>
      </w:r>
    </w:p>
    <w:p w14:paraId="772E5C14" w14:textId="2A8A37FD" w:rsidR="009619D5" w:rsidRPr="00446977" w:rsidRDefault="00446977" w:rsidP="007F5D90">
      <w:pPr>
        <w:widowControl w:val="0"/>
        <w:autoSpaceDE w:val="0"/>
        <w:autoSpaceDN w:val="0"/>
        <w:adjustRightInd w:val="0"/>
        <w:spacing w:after="240"/>
        <w:jc w:val="both"/>
        <w:rPr>
          <w:rFonts w:asciiTheme="majorHAnsi" w:hAnsiTheme="majorHAnsi" w:cs="Arial"/>
          <w:b/>
          <w:sz w:val="20"/>
          <w:lang w:val="en-US"/>
        </w:rPr>
      </w:pPr>
      <w:r w:rsidRPr="00446977">
        <w:rPr>
          <w:rFonts w:asciiTheme="majorHAnsi" w:hAnsiTheme="majorHAnsi" w:cs="Arial"/>
          <w:b/>
          <w:sz w:val="20"/>
          <w:lang w:val="en-US"/>
        </w:rPr>
        <w:t>XX</w:t>
      </w:r>
      <w:r>
        <w:rPr>
          <w:rFonts w:asciiTheme="majorHAnsi" w:hAnsiTheme="majorHAnsi" w:cs="Arial"/>
          <w:b/>
          <w:sz w:val="20"/>
          <w:lang w:val="en-US"/>
        </w:rPr>
        <w:t>XXXXXXXXXXXXXXXXXXXXXXXXX</w:t>
      </w:r>
      <w:r w:rsidR="009619D5" w:rsidRPr="00446977">
        <w:rPr>
          <w:rFonts w:asciiTheme="majorHAnsi" w:hAnsiTheme="majorHAnsi" w:cs="Arial"/>
          <w:b/>
          <w:sz w:val="20"/>
          <w:lang w:val="en-US"/>
        </w:rPr>
        <w:tab/>
      </w:r>
      <w:r w:rsidR="007F5D90" w:rsidRPr="00446977">
        <w:rPr>
          <w:rFonts w:asciiTheme="majorHAnsi" w:hAnsiTheme="majorHAnsi" w:cs="Arial"/>
          <w:b/>
          <w:sz w:val="20"/>
          <w:lang w:val="en-US"/>
        </w:rPr>
        <w:tab/>
      </w:r>
      <w:r w:rsidR="007F5D90" w:rsidRPr="00446977">
        <w:rPr>
          <w:rFonts w:asciiTheme="majorHAnsi" w:hAnsiTheme="majorHAnsi" w:cs="Arial"/>
          <w:b/>
          <w:sz w:val="20"/>
          <w:lang w:val="en-US"/>
        </w:rPr>
        <w:tab/>
      </w:r>
      <w:r w:rsidR="000E6FDB" w:rsidRPr="00446977">
        <w:rPr>
          <w:rFonts w:asciiTheme="majorHAnsi" w:hAnsiTheme="majorHAnsi" w:cs="Arial"/>
          <w:b/>
          <w:sz w:val="20"/>
          <w:lang w:val="en-US"/>
        </w:rPr>
        <w:tab/>
      </w:r>
      <w:r w:rsidR="004411BD" w:rsidRPr="00446977">
        <w:rPr>
          <w:rFonts w:asciiTheme="majorHAnsi" w:hAnsiTheme="majorHAnsi" w:cs="Arial"/>
          <w:b/>
          <w:sz w:val="20"/>
          <w:lang w:val="en-US"/>
        </w:rPr>
        <w:t>DAKC EXPRESS LOGISTICS S.A.S.</w:t>
      </w:r>
      <w:r w:rsidR="007F5D90" w:rsidRPr="00446977">
        <w:rPr>
          <w:rFonts w:asciiTheme="majorHAnsi" w:hAnsiTheme="majorHAnsi" w:cs="Arial"/>
          <w:b/>
          <w:sz w:val="20"/>
          <w:lang w:val="en-US"/>
        </w:rPr>
        <w:t xml:space="preserve">    </w:t>
      </w:r>
      <w:r w:rsidR="000E6FDB" w:rsidRPr="00446977">
        <w:rPr>
          <w:rFonts w:asciiTheme="majorHAnsi" w:hAnsiTheme="majorHAnsi" w:cs="Arial"/>
          <w:b/>
          <w:sz w:val="20"/>
          <w:lang w:val="en-US"/>
        </w:rPr>
        <w:t xml:space="preserve">        </w:t>
      </w:r>
      <w:r w:rsidR="007F5D90" w:rsidRPr="00446977">
        <w:rPr>
          <w:rFonts w:asciiTheme="majorHAnsi" w:hAnsiTheme="majorHAnsi" w:cs="Arial"/>
          <w:b/>
          <w:sz w:val="20"/>
          <w:lang w:val="en-US"/>
        </w:rPr>
        <w:t xml:space="preserve"> </w:t>
      </w:r>
      <w:r w:rsidR="009619D5" w:rsidRPr="00446977">
        <w:rPr>
          <w:rFonts w:asciiTheme="majorHAnsi" w:hAnsiTheme="majorHAnsi" w:cs="Arial"/>
          <w:b/>
          <w:sz w:val="20"/>
          <w:lang w:val="en-US"/>
        </w:rPr>
        <w:t>C</w:t>
      </w:r>
      <w:r w:rsidR="009619D5" w:rsidRPr="00446977">
        <w:rPr>
          <w:rFonts w:ascii="Arial" w:hAnsi="Arial" w:cs="Arial"/>
          <w:b/>
          <w:sz w:val="18"/>
          <w:szCs w:val="26"/>
          <w:lang w:val="en-US"/>
        </w:rPr>
        <w:t>.C</w:t>
      </w:r>
      <w:r>
        <w:rPr>
          <w:rFonts w:ascii="Arial" w:hAnsi="Arial" w:cs="Arial"/>
          <w:b/>
          <w:sz w:val="18"/>
          <w:szCs w:val="26"/>
          <w:lang w:val="en-US"/>
        </w:rPr>
        <w:t>XXXXXXXXXX</w:t>
      </w:r>
      <w:r w:rsidR="00A659FB" w:rsidRPr="00446977">
        <w:rPr>
          <w:rFonts w:ascii="Arial" w:hAnsi="Arial" w:cs="Arial"/>
          <w:b/>
          <w:sz w:val="18"/>
          <w:szCs w:val="26"/>
          <w:lang w:val="en-US"/>
        </w:rPr>
        <w:t xml:space="preserve"> de </w:t>
      </w:r>
      <w:r>
        <w:rPr>
          <w:rFonts w:ascii="Arial" w:hAnsi="Arial" w:cs="Arial"/>
          <w:b/>
          <w:sz w:val="18"/>
          <w:szCs w:val="26"/>
          <w:lang w:val="en-US"/>
        </w:rPr>
        <w:t>XXXXXXX</w:t>
      </w:r>
      <w:r w:rsidR="007F5D90" w:rsidRPr="00446977">
        <w:rPr>
          <w:rFonts w:asciiTheme="majorHAnsi" w:hAnsiTheme="majorHAnsi" w:cs="Arial"/>
          <w:b/>
          <w:sz w:val="20"/>
          <w:lang w:val="en-US"/>
        </w:rPr>
        <w:tab/>
      </w:r>
      <w:r w:rsidR="007F5D90" w:rsidRPr="00446977">
        <w:rPr>
          <w:rFonts w:asciiTheme="majorHAnsi" w:hAnsiTheme="majorHAnsi" w:cs="Arial"/>
          <w:b/>
          <w:sz w:val="20"/>
          <w:lang w:val="en-US"/>
        </w:rPr>
        <w:tab/>
      </w:r>
      <w:r w:rsidR="007F5D90" w:rsidRPr="00446977">
        <w:rPr>
          <w:rFonts w:asciiTheme="majorHAnsi" w:hAnsiTheme="majorHAnsi" w:cs="Arial"/>
          <w:b/>
          <w:sz w:val="20"/>
          <w:lang w:val="en-US"/>
        </w:rPr>
        <w:tab/>
      </w:r>
      <w:r w:rsidR="007F5D90" w:rsidRPr="00446977">
        <w:rPr>
          <w:rFonts w:asciiTheme="majorHAnsi" w:hAnsiTheme="majorHAnsi" w:cs="Arial"/>
          <w:b/>
          <w:sz w:val="20"/>
          <w:lang w:val="en-US"/>
        </w:rPr>
        <w:tab/>
      </w:r>
      <w:r w:rsidR="007F5D90" w:rsidRPr="00446977">
        <w:rPr>
          <w:rFonts w:asciiTheme="majorHAnsi" w:hAnsiTheme="majorHAnsi" w:cs="Arial"/>
          <w:b/>
          <w:sz w:val="20"/>
          <w:lang w:val="en-US"/>
        </w:rPr>
        <w:tab/>
      </w:r>
      <w:r w:rsidR="007F5D90" w:rsidRPr="00446977">
        <w:rPr>
          <w:rFonts w:asciiTheme="majorHAnsi" w:hAnsiTheme="majorHAnsi" w:cs="Arial"/>
          <w:b/>
          <w:sz w:val="20"/>
          <w:lang w:val="en-US"/>
        </w:rPr>
        <w:tab/>
        <w:t>NIT. 900.789.965-3</w:t>
      </w:r>
    </w:p>
    <w:p w14:paraId="731A2177" w14:textId="30102A2A" w:rsidR="004411BD" w:rsidRPr="00446977" w:rsidRDefault="004411BD" w:rsidP="004411BD">
      <w:pPr>
        <w:widowControl w:val="0"/>
        <w:autoSpaceDE w:val="0"/>
        <w:autoSpaceDN w:val="0"/>
        <w:adjustRightInd w:val="0"/>
        <w:spacing w:after="240"/>
        <w:jc w:val="both"/>
        <w:rPr>
          <w:rFonts w:asciiTheme="majorHAnsi" w:hAnsiTheme="majorHAnsi" w:cs="Arial"/>
          <w:b/>
          <w:sz w:val="20"/>
          <w:lang w:val="en-US"/>
        </w:rPr>
      </w:pPr>
    </w:p>
    <w:p w14:paraId="4C82D68E" w14:textId="77777777" w:rsidR="004411BD" w:rsidRPr="00446977" w:rsidRDefault="004411BD" w:rsidP="004411BD">
      <w:pPr>
        <w:widowControl w:val="0"/>
        <w:autoSpaceDE w:val="0"/>
        <w:autoSpaceDN w:val="0"/>
        <w:adjustRightInd w:val="0"/>
        <w:spacing w:after="240"/>
        <w:jc w:val="both"/>
        <w:rPr>
          <w:rFonts w:ascii="Times" w:hAnsi="Times" w:cs="Times"/>
          <w:lang w:val="en-US"/>
        </w:rPr>
      </w:pPr>
      <w:r w:rsidRPr="00446977">
        <w:rPr>
          <w:rFonts w:ascii="Arial" w:hAnsi="Arial" w:cs="Arial"/>
          <w:sz w:val="26"/>
          <w:szCs w:val="26"/>
          <w:lang w:val="en-US"/>
        </w:rPr>
        <w:t xml:space="preserve"> </w:t>
      </w:r>
    </w:p>
    <w:p w14:paraId="526DD708" w14:textId="77777777" w:rsidR="004411BD" w:rsidRPr="00446977" w:rsidRDefault="004411BD" w:rsidP="004411BD">
      <w:pPr>
        <w:jc w:val="both"/>
        <w:rPr>
          <w:lang w:val="en-US"/>
        </w:rPr>
      </w:pPr>
    </w:p>
    <w:p w14:paraId="57E50BE8" w14:textId="0251EEBD" w:rsidR="00DB7506" w:rsidRPr="00446977" w:rsidRDefault="00DB7506">
      <w:pPr>
        <w:rPr>
          <w:lang w:val="en-US"/>
        </w:rPr>
      </w:pPr>
    </w:p>
    <w:p w14:paraId="0906B5ED" w14:textId="77777777" w:rsidR="00DB7506" w:rsidRPr="00446977" w:rsidRDefault="00DB7506" w:rsidP="00DB7506">
      <w:pPr>
        <w:rPr>
          <w:lang w:val="en-US"/>
        </w:rPr>
      </w:pPr>
    </w:p>
    <w:p w14:paraId="617DF520" w14:textId="77777777" w:rsidR="00DB7506" w:rsidRPr="00446977" w:rsidRDefault="00DB7506" w:rsidP="00DB7506">
      <w:pPr>
        <w:rPr>
          <w:lang w:val="en-US"/>
        </w:rPr>
      </w:pPr>
    </w:p>
    <w:p w14:paraId="3831B706" w14:textId="77777777" w:rsidR="00DB7506" w:rsidRPr="00446977" w:rsidRDefault="00DB7506" w:rsidP="00DB7506">
      <w:pPr>
        <w:rPr>
          <w:lang w:val="en-US"/>
        </w:rPr>
      </w:pPr>
    </w:p>
    <w:p w14:paraId="66473852" w14:textId="77777777" w:rsidR="00DB7506" w:rsidRPr="00446977" w:rsidRDefault="00DB7506" w:rsidP="00DB7506">
      <w:pPr>
        <w:rPr>
          <w:lang w:val="en-US"/>
        </w:rPr>
      </w:pPr>
    </w:p>
    <w:p w14:paraId="55488525" w14:textId="77777777" w:rsidR="00DB7506" w:rsidRPr="00446977" w:rsidRDefault="00DB7506" w:rsidP="00DB7506">
      <w:pPr>
        <w:rPr>
          <w:lang w:val="en-US"/>
        </w:rPr>
      </w:pPr>
    </w:p>
    <w:p w14:paraId="5A28B0BC" w14:textId="77777777" w:rsidR="00DB7506" w:rsidRPr="00446977" w:rsidRDefault="00DB7506" w:rsidP="00DB7506">
      <w:pPr>
        <w:rPr>
          <w:lang w:val="en-US"/>
        </w:rPr>
      </w:pPr>
    </w:p>
    <w:p w14:paraId="66110365" w14:textId="77777777" w:rsidR="00DB7506" w:rsidRPr="00446977" w:rsidRDefault="00DB7506" w:rsidP="00DB7506">
      <w:pPr>
        <w:rPr>
          <w:lang w:val="en-US"/>
        </w:rPr>
      </w:pPr>
    </w:p>
    <w:p w14:paraId="35BC377F" w14:textId="77777777" w:rsidR="00DB7506" w:rsidRPr="00446977" w:rsidRDefault="00DB7506" w:rsidP="00DB7506">
      <w:pPr>
        <w:rPr>
          <w:lang w:val="en-US"/>
        </w:rPr>
      </w:pPr>
    </w:p>
    <w:p w14:paraId="10A9DC01" w14:textId="77777777" w:rsidR="00DB7506" w:rsidRPr="00446977" w:rsidRDefault="00DB7506" w:rsidP="00DB7506">
      <w:pPr>
        <w:rPr>
          <w:lang w:val="en-US"/>
        </w:rPr>
      </w:pPr>
    </w:p>
    <w:p w14:paraId="5F69D62C" w14:textId="77777777" w:rsidR="00DB7506" w:rsidRPr="00446977" w:rsidRDefault="00DB7506" w:rsidP="00DB7506">
      <w:pPr>
        <w:rPr>
          <w:lang w:val="en-US"/>
        </w:rPr>
      </w:pPr>
    </w:p>
    <w:p w14:paraId="7A4A3E95" w14:textId="77777777" w:rsidR="00DB7506" w:rsidRPr="00446977" w:rsidRDefault="00DB7506" w:rsidP="00DB7506">
      <w:pPr>
        <w:rPr>
          <w:lang w:val="en-US"/>
        </w:rPr>
      </w:pPr>
    </w:p>
    <w:p w14:paraId="0D4FC9DA" w14:textId="77777777" w:rsidR="00DB7506" w:rsidRPr="00446977" w:rsidRDefault="00DB7506" w:rsidP="00DB7506">
      <w:pPr>
        <w:rPr>
          <w:lang w:val="en-US"/>
        </w:rPr>
      </w:pPr>
    </w:p>
    <w:p w14:paraId="48FF5D14" w14:textId="77777777" w:rsidR="00DB7506" w:rsidRPr="00446977" w:rsidRDefault="00DB7506" w:rsidP="00DB7506">
      <w:pPr>
        <w:rPr>
          <w:lang w:val="en-US"/>
        </w:rPr>
      </w:pPr>
    </w:p>
    <w:p w14:paraId="07A29A8A" w14:textId="77777777" w:rsidR="00DB7506" w:rsidRPr="00446977" w:rsidRDefault="00DB7506" w:rsidP="00DB7506">
      <w:pPr>
        <w:rPr>
          <w:lang w:val="en-US"/>
        </w:rPr>
      </w:pPr>
    </w:p>
    <w:p w14:paraId="040F648C" w14:textId="77777777" w:rsidR="00DB7506" w:rsidRPr="00446977" w:rsidRDefault="00DB7506" w:rsidP="00DB7506">
      <w:pPr>
        <w:rPr>
          <w:lang w:val="en-US"/>
        </w:rPr>
      </w:pPr>
    </w:p>
    <w:p w14:paraId="52D91B3D" w14:textId="42128319" w:rsidR="00574696" w:rsidRPr="00446977" w:rsidRDefault="00574696" w:rsidP="00DB7506">
      <w:pPr>
        <w:tabs>
          <w:tab w:val="left" w:pos="1380"/>
        </w:tabs>
        <w:rPr>
          <w:lang w:val="en-US"/>
        </w:rPr>
      </w:pPr>
    </w:p>
    <w:sectPr w:rsidR="00574696" w:rsidRPr="00446977" w:rsidSect="00DB7506">
      <w:headerReference w:type="even" r:id="rId8"/>
      <w:headerReference w:type="default" r:id="rId9"/>
      <w:footerReference w:type="even" r:id="rId10"/>
      <w:footerReference w:type="default" r:id="rId11"/>
      <w:pgSz w:w="12240" w:h="15840"/>
      <w:pgMar w:top="1417" w:right="1701" w:bottom="1417" w:left="1701" w:header="709"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6B47" w14:textId="77777777" w:rsidR="00905B49" w:rsidRDefault="00905B49" w:rsidP="00DB7506">
      <w:r>
        <w:separator/>
      </w:r>
    </w:p>
  </w:endnote>
  <w:endnote w:type="continuationSeparator" w:id="0">
    <w:p w14:paraId="11D7ACE0" w14:textId="77777777" w:rsidR="00905B49" w:rsidRDefault="00905B49" w:rsidP="00DB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82B2" w14:textId="77777777" w:rsidR="000E6FDB" w:rsidRPr="000E6FDB" w:rsidRDefault="000E6FDB" w:rsidP="000E6FDB">
    <w:pPr>
      <w:pStyle w:val="Piedepgina"/>
      <w:jc w:val="center"/>
      <w:rPr>
        <w:rFonts w:ascii="Calibri" w:hAnsi="Calibri"/>
        <w:b/>
        <w:sz w:val="22"/>
      </w:rPr>
    </w:pPr>
    <w:r w:rsidRPr="000E6FDB">
      <w:rPr>
        <w:rFonts w:ascii="Calibri" w:hAnsi="Calibri"/>
        <w:b/>
        <w:sz w:val="22"/>
      </w:rPr>
      <w:t>DAKC EXPRESS LOGISTICS S.A.S., Calle 147 no 19 – 50 oficina 42 Tel 5263171 –</w:t>
    </w:r>
  </w:p>
  <w:p w14:paraId="6AAB045D" w14:textId="78A6B3C8" w:rsidR="00DB7506" w:rsidRPr="000E6FDB" w:rsidRDefault="000E6FDB" w:rsidP="000E6FDB">
    <w:pPr>
      <w:pStyle w:val="Piedepgina"/>
      <w:jc w:val="center"/>
      <w:rPr>
        <w:sz w:val="22"/>
      </w:rPr>
    </w:pPr>
    <w:r w:rsidRPr="00DB7506">
      <w:rPr>
        <w:rFonts w:ascii="Calibri" w:hAnsi="Calibri"/>
        <w:b/>
        <w:sz w:val="22"/>
        <w:lang w:val="es-CO"/>
      </w:rPr>
      <w:t xml:space="preserve">Email: </w:t>
    </w:r>
    <w:hyperlink r:id="rId1" w:history="1">
      <w:r w:rsidRPr="00DB7506">
        <w:rPr>
          <w:rStyle w:val="Hipervnculo"/>
          <w:rFonts w:ascii="Calibri" w:hAnsi="Calibri"/>
          <w:b/>
          <w:color w:val="auto"/>
          <w:sz w:val="22"/>
          <w:u w:val="none"/>
          <w:lang w:val="es-CO"/>
        </w:rPr>
        <w:t>info@dakclogistics.com</w:t>
      </w:r>
    </w:hyperlink>
    <w:r w:rsidRPr="00DB7506">
      <w:rPr>
        <w:rFonts w:ascii="Calibri" w:hAnsi="Calibri"/>
        <w:b/>
        <w:sz w:val="22"/>
        <w:lang w:val="es-CO"/>
      </w:rPr>
      <w:t xml:space="preserve">  - </w:t>
    </w:r>
    <w:hyperlink r:id="rId2" w:history="1">
      <w:r w:rsidRPr="00DB7506">
        <w:rPr>
          <w:rStyle w:val="Hipervnculo"/>
          <w:rFonts w:ascii="Calibri" w:hAnsi="Calibri"/>
          <w:b/>
          <w:color w:val="auto"/>
          <w:sz w:val="22"/>
          <w:u w:val="none"/>
          <w:lang w:val="es-CO"/>
        </w:rPr>
        <w:t>www.dakclogistics.com</w:t>
      </w:r>
    </w:hyperlink>
    <w:r w:rsidRPr="00DB7506">
      <w:rPr>
        <w:rFonts w:ascii="Calibri" w:hAnsi="Calibri"/>
        <w:b/>
        <w:sz w:val="22"/>
        <w:lang w:val="es-CO"/>
      </w:rPr>
      <w:t xml:space="preserve"> - </w:t>
    </w:r>
    <w:r>
      <w:rPr>
        <w:rFonts w:ascii="Calibri" w:hAnsi="Calibri"/>
        <w:b/>
        <w:sz w:val="22"/>
        <w:lang w:val="es-CO"/>
      </w:rPr>
      <w:t>Bogota</w:t>
    </w:r>
    <w:r w:rsidRPr="00DB7506">
      <w:rPr>
        <w:rFonts w:ascii="Calibri" w:hAnsi="Calibri"/>
        <w:b/>
        <w:sz w:val="22"/>
        <w:lang w:val="es-CO"/>
      </w:rPr>
      <w:t>, Cundinamarca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EB8A" w14:textId="11F73B05" w:rsidR="00DB7506" w:rsidRPr="000E6FDB" w:rsidRDefault="00DB7506" w:rsidP="00DB7506">
    <w:pPr>
      <w:pStyle w:val="Piedepgina"/>
      <w:jc w:val="center"/>
      <w:rPr>
        <w:rFonts w:ascii="Calibri" w:hAnsi="Calibri"/>
        <w:b/>
        <w:sz w:val="22"/>
      </w:rPr>
    </w:pPr>
    <w:r w:rsidRPr="000E6FDB">
      <w:rPr>
        <w:rFonts w:ascii="Calibri" w:hAnsi="Calibri"/>
        <w:b/>
        <w:sz w:val="22"/>
      </w:rPr>
      <w:t xml:space="preserve">DAKC EXPRESS LOGISTICS S.A.S., </w:t>
    </w:r>
    <w:r w:rsidR="000E6FDB" w:rsidRPr="000E6FDB">
      <w:rPr>
        <w:rFonts w:ascii="Calibri" w:hAnsi="Calibri"/>
        <w:b/>
        <w:sz w:val="22"/>
      </w:rPr>
      <w:t>Calle 147 no 19 – 50 oficina 42 Tel 5263171</w:t>
    </w:r>
    <w:r w:rsidRPr="000E6FDB">
      <w:rPr>
        <w:rFonts w:ascii="Calibri" w:hAnsi="Calibri"/>
        <w:b/>
        <w:sz w:val="22"/>
      </w:rPr>
      <w:t xml:space="preserve"> –</w:t>
    </w:r>
  </w:p>
  <w:p w14:paraId="594D029F" w14:textId="1098D028" w:rsidR="00DB7506" w:rsidRPr="00DB7506" w:rsidRDefault="00DB7506" w:rsidP="00DB7506">
    <w:pPr>
      <w:pStyle w:val="Piedepgina"/>
      <w:jc w:val="center"/>
      <w:rPr>
        <w:sz w:val="22"/>
      </w:rPr>
    </w:pPr>
    <w:r w:rsidRPr="00DB7506">
      <w:rPr>
        <w:rFonts w:ascii="Calibri" w:hAnsi="Calibri"/>
        <w:b/>
        <w:sz w:val="22"/>
        <w:lang w:val="es-CO"/>
      </w:rPr>
      <w:t xml:space="preserve">Email: </w:t>
    </w:r>
    <w:hyperlink r:id="rId1" w:history="1">
      <w:r w:rsidRPr="00DB7506">
        <w:rPr>
          <w:rStyle w:val="Hipervnculo"/>
          <w:rFonts w:ascii="Calibri" w:hAnsi="Calibri"/>
          <w:b/>
          <w:color w:val="auto"/>
          <w:sz w:val="22"/>
          <w:u w:val="none"/>
          <w:lang w:val="es-CO"/>
        </w:rPr>
        <w:t>info@dakclogistics.com</w:t>
      </w:r>
    </w:hyperlink>
    <w:r w:rsidRPr="00DB7506">
      <w:rPr>
        <w:rFonts w:ascii="Calibri" w:hAnsi="Calibri"/>
        <w:b/>
        <w:sz w:val="22"/>
        <w:lang w:val="es-CO"/>
      </w:rPr>
      <w:t xml:space="preserve">  - </w:t>
    </w:r>
    <w:hyperlink r:id="rId2" w:history="1">
      <w:r w:rsidRPr="00DB7506">
        <w:rPr>
          <w:rStyle w:val="Hipervnculo"/>
          <w:rFonts w:ascii="Calibri" w:hAnsi="Calibri"/>
          <w:b/>
          <w:color w:val="auto"/>
          <w:sz w:val="22"/>
          <w:u w:val="none"/>
          <w:lang w:val="es-CO"/>
        </w:rPr>
        <w:t>www.dakclogistics.com</w:t>
      </w:r>
    </w:hyperlink>
    <w:r w:rsidRPr="00DB7506">
      <w:rPr>
        <w:rFonts w:ascii="Calibri" w:hAnsi="Calibri"/>
        <w:b/>
        <w:sz w:val="22"/>
        <w:lang w:val="es-CO"/>
      </w:rPr>
      <w:t xml:space="preserve"> - </w:t>
    </w:r>
    <w:r w:rsidR="000E6FDB">
      <w:rPr>
        <w:rFonts w:ascii="Calibri" w:hAnsi="Calibri"/>
        <w:b/>
        <w:sz w:val="22"/>
        <w:lang w:val="es-CO"/>
      </w:rPr>
      <w:t>Bogota</w:t>
    </w:r>
    <w:r w:rsidRPr="00DB7506">
      <w:rPr>
        <w:rFonts w:ascii="Calibri" w:hAnsi="Calibri"/>
        <w:b/>
        <w:sz w:val="22"/>
        <w:lang w:val="es-CO"/>
      </w:rPr>
      <w:t>, Cundinamarca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F65F" w14:textId="77777777" w:rsidR="00905B49" w:rsidRDefault="00905B49" w:rsidP="00DB7506">
      <w:r>
        <w:separator/>
      </w:r>
    </w:p>
  </w:footnote>
  <w:footnote w:type="continuationSeparator" w:id="0">
    <w:p w14:paraId="230E3640" w14:textId="77777777" w:rsidR="00905B49" w:rsidRDefault="00905B49" w:rsidP="00DB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585D" w14:textId="268B6FCF" w:rsidR="004411BD" w:rsidRDefault="00425556" w:rsidP="004411BD">
    <w:pPr>
      <w:pStyle w:val="Encabezado"/>
      <w:ind w:left="-851"/>
    </w:pPr>
    <w:r>
      <w:rPr>
        <w:noProof/>
        <w:lang w:eastAsia="es-ES_tradnl"/>
      </w:rPr>
      <w:drawing>
        <wp:anchor distT="0" distB="0" distL="114300" distR="114300" simplePos="0" relativeHeight="251666432" behindDoc="1" locked="0" layoutInCell="1" allowOverlap="1" wp14:anchorId="5D15FDB8" wp14:editId="009431AF">
          <wp:simplePos x="0" y="0"/>
          <wp:positionH relativeFrom="column">
            <wp:posOffset>4686300</wp:posOffset>
          </wp:positionH>
          <wp:positionV relativeFrom="paragraph">
            <wp:posOffset>106680</wp:posOffset>
          </wp:positionV>
          <wp:extent cx="876300" cy="876300"/>
          <wp:effectExtent l="0" t="0" r="12700" b="1270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BD">
      <w:rPr>
        <w:rFonts w:ascii="Tahoma" w:hAnsi="Tahoma" w:cs="Tahoma"/>
        <w:b/>
        <w:bCs/>
        <w:noProof/>
        <w:sz w:val="22"/>
        <w:szCs w:val="22"/>
        <w:lang w:eastAsia="es-ES_tradnl"/>
      </w:rPr>
      <mc:AlternateContent>
        <mc:Choice Requires="wps">
          <w:drawing>
            <wp:anchor distT="0" distB="0" distL="114300" distR="114300" simplePos="0" relativeHeight="251661312" behindDoc="0" locked="0" layoutInCell="1" allowOverlap="1" wp14:anchorId="6389046A" wp14:editId="6CFF6440">
              <wp:simplePos x="0" y="0"/>
              <wp:positionH relativeFrom="column">
                <wp:posOffset>-800100</wp:posOffset>
              </wp:positionH>
              <wp:positionV relativeFrom="paragraph">
                <wp:posOffset>1135380</wp:posOffset>
              </wp:positionV>
              <wp:extent cx="457200" cy="7543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rot="10800000" flipH="1">
                        <a:off x="0" y="0"/>
                        <a:ext cx="457200" cy="754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B0754B" w14:textId="77777777" w:rsidR="004411BD" w:rsidRPr="005F3C21" w:rsidRDefault="004411BD" w:rsidP="004411BD">
                          <w:pPr>
                            <w:jc w:val="both"/>
                            <w:rPr>
                              <w:rFonts w:ascii="Arial" w:hAnsi="Arial" w:cs="Arial"/>
                              <w:sz w:val="16"/>
                            </w:rPr>
                          </w:pPr>
                          <w:r w:rsidRPr="005F3C21">
                            <w:rPr>
                              <w:rFonts w:ascii="Arial" w:hAnsi="Arial" w:cs="Arial"/>
                              <w:color w:val="878787"/>
                              <w:sz w:val="16"/>
                              <w:lang w:val="es-ES"/>
                            </w:rPr>
                            <w:t xml:space="preserve">Todo el material producido en DAKC EXPRESS LOGISTICS S.A.S está protegido por la ley de derechos de autor y los derechos de autor consagrados en los artículos 23, 77 y 78 de la ley 23 de </w:t>
                          </w:r>
                          <w:proofErr w:type="gramStart"/>
                          <w:r w:rsidRPr="005F3C21">
                            <w:rPr>
                              <w:rFonts w:ascii="Arial" w:hAnsi="Arial" w:cs="Arial"/>
                              <w:color w:val="878787"/>
                              <w:sz w:val="16"/>
                              <w:lang w:val="es-ES"/>
                            </w:rPr>
                            <w:t>1982  y</w:t>
                          </w:r>
                          <w:proofErr w:type="gramEnd"/>
                          <w:r w:rsidRPr="005F3C21">
                            <w:rPr>
                              <w:rFonts w:ascii="Arial" w:hAnsi="Arial" w:cs="Arial"/>
                              <w:color w:val="878787"/>
                              <w:sz w:val="16"/>
                              <w:lang w:val="es-ES"/>
                            </w:rPr>
                            <w:t xml:space="preserve"> en la ley 44 de 1993 y no pueden ser reproducidos, copiadas, publicadas o utilizadas en forma alguna sin autorización.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9046A" id="_x0000_t202" coordsize="21600,21600" o:spt="202" path="m,l,21600r21600,l21600,xe">
              <v:stroke joinstyle="miter"/>
              <v:path gradientshapeok="t" o:connecttype="rect"/>
            </v:shapetype>
            <v:shape id="Cuadro de texto 3" o:spid="_x0000_s1026" type="#_x0000_t202" style="position:absolute;left:0;text-align:left;margin-left:-63pt;margin-top:89.4pt;width:36pt;height:594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" filled="f" stroked="f">
              <v:textbox style="layout-flow:vertical-ideographic">
                <w:txbxContent>
                  <w:p w14:paraId="57B0754B" w14:textId="77777777" w:rsidR="004411BD" w:rsidRPr="005F3C21" w:rsidRDefault="004411BD" w:rsidP="004411BD">
                    <w:pPr>
                      <w:jc w:val="both"/>
                      <w:rPr>
                        <w:rFonts w:ascii="Arial" w:hAnsi="Arial" w:cs="Arial"/>
                        <w:sz w:val="16"/>
                      </w:rPr>
                    </w:pPr>
                    <w:r w:rsidRPr="005F3C21">
                      <w:rPr>
                        <w:rFonts w:ascii="Arial" w:hAnsi="Arial" w:cs="Arial"/>
                        <w:color w:val="878787"/>
                        <w:sz w:val="16"/>
                        <w:lang w:val="es-ES"/>
                      </w:rPr>
                      <w:t xml:space="preserve">Todo el material producido en DAKC EXPRESS LOGISTICS S.A.S está protegido por la ley de derechos de autor y los derechos de autor consagrados en los artículos 23, 77 y 78 de la ley 23 de </w:t>
                    </w:r>
                    <w:proofErr w:type="gramStart"/>
                    <w:r w:rsidRPr="005F3C21">
                      <w:rPr>
                        <w:rFonts w:ascii="Arial" w:hAnsi="Arial" w:cs="Arial"/>
                        <w:color w:val="878787"/>
                        <w:sz w:val="16"/>
                        <w:lang w:val="es-ES"/>
                      </w:rPr>
                      <w:t>1982  y</w:t>
                    </w:r>
                    <w:proofErr w:type="gramEnd"/>
                    <w:r w:rsidRPr="005F3C21">
                      <w:rPr>
                        <w:rFonts w:ascii="Arial" w:hAnsi="Arial" w:cs="Arial"/>
                        <w:color w:val="878787"/>
                        <w:sz w:val="16"/>
                        <w:lang w:val="es-ES"/>
                      </w:rPr>
                      <w:t xml:space="preserve"> en la ley 44 de 1993 y no pueden ser reproducidos, copiadas, publicadas o utilizadas en forma alguna sin autorización.</w:t>
                    </w:r>
                  </w:p>
                </w:txbxContent>
              </v:textbox>
              <w10:wrap type="square"/>
            </v:shape>
          </w:pict>
        </mc:Fallback>
      </mc:AlternateContent>
    </w:r>
    <w:r w:rsidR="004411BD" w:rsidRPr="00DB7506">
      <w:rPr>
        <w:noProof/>
        <w:lang w:eastAsia="es-ES_tradnl"/>
      </w:rPr>
      <w:drawing>
        <wp:inline distT="0" distB="0" distL="0" distR="0" wp14:anchorId="341DB0CA" wp14:editId="4E4D2513">
          <wp:extent cx="4191635" cy="11705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stretch>
                    <a:fillRect/>
                  </a:stretch>
                </pic:blipFill>
                <pic:spPr>
                  <a:xfrm>
                    <a:off x="0" y="0"/>
                    <a:ext cx="4191635" cy="11705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A302" w14:textId="402BB940" w:rsidR="00DB7506" w:rsidRDefault="00425556" w:rsidP="00DB7506">
    <w:pPr>
      <w:pStyle w:val="Encabezado"/>
      <w:ind w:left="-851"/>
    </w:pPr>
    <w:r>
      <w:rPr>
        <w:noProof/>
        <w:lang w:eastAsia="es-ES_tradnl"/>
      </w:rPr>
      <w:drawing>
        <wp:anchor distT="0" distB="0" distL="114300" distR="114300" simplePos="0" relativeHeight="251665408" behindDoc="1" locked="0" layoutInCell="1" allowOverlap="1" wp14:anchorId="58D3AFA9" wp14:editId="686EB393">
          <wp:simplePos x="0" y="0"/>
          <wp:positionH relativeFrom="column">
            <wp:posOffset>4686300</wp:posOffset>
          </wp:positionH>
          <wp:positionV relativeFrom="paragraph">
            <wp:posOffset>106680</wp:posOffset>
          </wp:positionV>
          <wp:extent cx="876300" cy="876300"/>
          <wp:effectExtent l="0" t="0" r="12700" b="1270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0BA">
      <w:rPr>
        <w:rFonts w:ascii="Tahoma" w:hAnsi="Tahoma" w:cs="Tahoma"/>
        <w:b/>
        <w:bCs/>
        <w:noProof/>
        <w:sz w:val="22"/>
        <w:szCs w:val="22"/>
        <w:lang w:eastAsia="es-ES_tradnl"/>
      </w:rPr>
      <mc:AlternateContent>
        <mc:Choice Requires="wps">
          <w:drawing>
            <wp:anchor distT="0" distB="0" distL="114300" distR="114300" simplePos="0" relativeHeight="251659264" behindDoc="0" locked="0" layoutInCell="1" allowOverlap="1" wp14:anchorId="755AE16E" wp14:editId="6BBCE056">
              <wp:simplePos x="0" y="0"/>
              <wp:positionH relativeFrom="column">
                <wp:posOffset>-685800</wp:posOffset>
              </wp:positionH>
              <wp:positionV relativeFrom="paragraph">
                <wp:posOffset>1135380</wp:posOffset>
              </wp:positionV>
              <wp:extent cx="457200" cy="754380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rot="10800000" flipH="1">
                        <a:off x="0" y="0"/>
                        <a:ext cx="457200" cy="754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6CBA20" w14:textId="77777777" w:rsidR="00B930BA" w:rsidRPr="005F3C21" w:rsidRDefault="00B930BA" w:rsidP="00B930BA">
                          <w:pPr>
                            <w:jc w:val="both"/>
                            <w:rPr>
                              <w:rFonts w:ascii="Arial" w:hAnsi="Arial" w:cs="Arial"/>
                              <w:sz w:val="16"/>
                            </w:rPr>
                          </w:pPr>
                          <w:r w:rsidRPr="005F3C21">
                            <w:rPr>
                              <w:rFonts w:ascii="Arial" w:hAnsi="Arial" w:cs="Arial"/>
                              <w:color w:val="878787"/>
                              <w:sz w:val="16"/>
                              <w:lang w:val="es-ES"/>
                            </w:rPr>
                            <w:t xml:space="preserve">Todo el material producido en DAKC EXPRESS LOGISTICS S.A.S está protegido por la ley de derechos de autor y los derechos de autor consagrados en los artículos 23, 77 y 78 de la ley 23 de </w:t>
                          </w:r>
                          <w:proofErr w:type="gramStart"/>
                          <w:r w:rsidRPr="005F3C21">
                            <w:rPr>
                              <w:rFonts w:ascii="Arial" w:hAnsi="Arial" w:cs="Arial"/>
                              <w:color w:val="878787"/>
                              <w:sz w:val="16"/>
                              <w:lang w:val="es-ES"/>
                            </w:rPr>
                            <w:t>1982  y</w:t>
                          </w:r>
                          <w:proofErr w:type="gramEnd"/>
                          <w:r w:rsidRPr="005F3C21">
                            <w:rPr>
                              <w:rFonts w:ascii="Arial" w:hAnsi="Arial" w:cs="Arial"/>
                              <w:color w:val="878787"/>
                              <w:sz w:val="16"/>
                              <w:lang w:val="es-ES"/>
                            </w:rPr>
                            <w:t xml:space="preserve"> en la ley 44 de 1993 y no pueden ser reproducidos, copiadas, publicadas o utilizadas en forma alguna sin autorización.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AE16E" id="_x0000_t202" coordsize="21600,21600" o:spt="202" path="m,l,21600r21600,l21600,xe">
              <v:stroke joinstyle="miter"/>
              <v:path gradientshapeok="t" o:connecttype="rect"/>
            </v:shapetype>
            <v:shape id="Cuadro de texto 5" o:spid="_x0000_s1027" type="#_x0000_t202" style="position:absolute;left:0;text-align:left;margin-left:-54pt;margin-top:89.4pt;width:36pt;height:594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" filled="f" stroked="f">
              <v:textbox style="layout-flow:vertical-ideographic">
                <w:txbxContent>
                  <w:p w14:paraId="616CBA20" w14:textId="77777777" w:rsidR="00B930BA" w:rsidRPr="005F3C21" w:rsidRDefault="00B930BA" w:rsidP="00B930BA">
                    <w:pPr>
                      <w:jc w:val="both"/>
                      <w:rPr>
                        <w:rFonts w:ascii="Arial" w:hAnsi="Arial" w:cs="Arial"/>
                        <w:sz w:val="16"/>
                      </w:rPr>
                    </w:pPr>
                    <w:r w:rsidRPr="005F3C21">
                      <w:rPr>
                        <w:rFonts w:ascii="Arial" w:hAnsi="Arial" w:cs="Arial"/>
                        <w:color w:val="878787"/>
                        <w:sz w:val="16"/>
                        <w:lang w:val="es-ES"/>
                      </w:rPr>
                      <w:t xml:space="preserve">Todo el material producido en DAKC EXPRESS LOGISTICS S.A.S está protegido por la ley de derechos de autor y los derechos de autor consagrados en los artículos 23, 77 y 78 de la ley 23 de </w:t>
                    </w:r>
                    <w:proofErr w:type="gramStart"/>
                    <w:r w:rsidRPr="005F3C21">
                      <w:rPr>
                        <w:rFonts w:ascii="Arial" w:hAnsi="Arial" w:cs="Arial"/>
                        <w:color w:val="878787"/>
                        <w:sz w:val="16"/>
                        <w:lang w:val="es-ES"/>
                      </w:rPr>
                      <w:t>1982  y</w:t>
                    </w:r>
                    <w:proofErr w:type="gramEnd"/>
                    <w:r w:rsidRPr="005F3C21">
                      <w:rPr>
                        <w:rFonts w:ascii="Arial" w:hAnsi="Arial" w:cs="Arial"/>
                        <w:color w:val="878787"/>
                        <w:sz w:val="16"/>
                        <w:lang w:val="es-ES"/>
                      </w:rPr>
                      <w:t xml:space="preserve"> en la ley 44 de 1993 y no pueden ser reproducidos, copiadas, publicadas o utilizadas en forma alguna sin autorización.</w:t>
                    </w:r>
                  </w:p>
                </w:txbxContent>
              </v:textbox>
              <w10:wrap type="square"/>
            </v:shape>
          </w:pict>
        </mc:Fallback>
      </mc:AlternateContent>
    </w:r>
    <w:r w:rsidR="00DB7506" w:rsidRPr="00DB7506">
      <w:rPr>
        <w:noProof/>
        <w:lang w:eastAsia="es-ES_tradnl"/>
      </w:rPr>
      <w:drawing>
        <wp:inline distT="0" distB="0" distL="0" distR="0" wp14:anchorId="715DE9EE" wp14:editId="3AE43FB4">
          <wp:extent cx="4191635" cy="1170509"/>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stretch>
                    <a:fillRect/>
                  </a:stretch>
                </pic:blipFill>
                <pic:spPr>
                  <a:xfrm>
                    <a:off x="0" y="0"/>
                    <a:ext cx="4191635" cy="1170509"/>
                  </a:xfrm>
                  <a:prstGeom prst="rect">
                    <a:avLst/>
                  </a:prstGeom>
                </pic:spPr>
              </pic:pic>
            </a:graphicData>
          </a:graphic>
        </wp:inline>
      </w:drawing>
    </w:r>
    <w:r w:rsidR="003054A5" w:rsidRPr="003054A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8DA"/>
    <w:multiLevelType w:val="hybridMultilevel"/>
    <w:tmpl w:val="0AACB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evenAndOddHeaders/>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06"/>
    <w:rsid w:val="00025F5F"/>
    <w:rsid w:val="000E6FDB"/>
    <w:rsid w:val="003054A5"/>
    <w:rsid w:val="003C4D50"/>
    <w:rsid w:val="00425556"/>
    <w:rsid w:val="004411BD"/>
    <w:rsid w:val="00446977"/>
    <w:rsid w:val="00552ECC"/>
    <w:rsid w:val="00574696"/>
    <w:rsid w:val="00796B5F"/>
    <w:rsid w:val="007F5D90"/>
    <w:rsid w:val="00905B49"/>
    <w:rsid w:val="00951F6E"/>
    <w:rsid w:val="009619D5"/>
    <w:rsid w:val="00A659FB"/>
    <w:rsid w:val="00B930BA"/>
    <w:rsid w:val="00BA07AE"/>
    <w:rsid w:val="00BA7835"/>
    <w:rsid w:val="00C05384"/>
    <w:rsid w:val="00C31096"/>
    <w:rsid w:val="00C45743"/>
    <w:rsid w:val="00DB7506"/>
    <w:rsid w:val="00ED47AF"/>
    <w:rsid w:val="00EE0E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29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1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506"/>
    <w:pPr>
      <w:tabs>
        <w:tab w:val="center" w:pos="4252"/>
        <w:tab w:val="right" w:pos="8504"/>
      </w:tabs>
    </w:pPr>
  </w:style>
  <w:style w:type="character" w:customStyle="1" w:styleId="EncabezadoCar">
    <w:name w:val="Encabezado Car"/>
    <w:basedOn w:val="Fuentedeprrafopredeter"/>
    <w:link w:val="Encabezado"/>
    <w:uiPriority w:val="99"/>
    <w:rsid w:val="00DB7506"/>
  </w:style>
  <w:style w:type="paragraph" w:styleId="Piedepgina">
    <w:name w:val="footer"/>
    <w:basedOn w:val="Normal"/>
    <w:link w:val="PiedepginaCar"/>
    <w:uiPriority w:val="99"/>
    <w:unhideWhenUsed/>
    <w:rsid w:val="00DB7506"/>
    <w:pPr>
      <w:tabs>
        <w:tab w:val="center" w:pos="4252"/>
        <w:tab w:val="right" w:pos="8504"/>
      </w:tabs>
    </w:pPr>
  </w:style>
  <w:style w:type="character" w:customStyle="1" w:styleId="PiedepginaCar">
    <w:name w:val="Pie de página Car"/>
    <w:basedOn w:val="Fuentedeprrafopredeter"/>
    <w:link w:val="Piedepgina"/>
    <w:uiPriority w:val="99"/>
    <w:rsid w:val="00DB7506"/>
  </w:style>
  <w:style w:type="paragraph" w:styleId="Textodeglobo">
    <w:name w:val="Balloon Text"/>
    <w:basedOn w:val="Normal"/>
    <w:link w:val="TextodegloboCar"/>
    <w:uiPriority w:val="99"/>
    <w:semiHidden/>
    <w:unhideWhenUsed/>
    <w:rsid w:val="00DB75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7506"/>
    <w:rPr>
      <w:rFonts w:ascii="Lucida Grande" w:hAnsi="Lucida Grande" w:cs="Lucida Grande"/>
      <w:sz w:val="18"/>
      <w:szCs w:val="18"/>
    </w:rPr>
  </w:style>
  <w:style w:type="table" w:styleId="Sombreadoclaro-nfasis1">
    <w:name w:val="Light Shading Accent 1"/>
    <w:basedOn w:val="Tablanormal"/>
    <w:uiPriority w:val="60"/>
    <w:rsid w:val="00DB7506"/>
    <w:rPr>
      <w:color w:val="365F91" w:themeColor="accent1" w:themeShade="BF"/>
      <w:sz w:val="22"/>
      <w:szCs w:val="22"/>
      <w:lang w:val="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DB7506"/>
    <w:rPr>
      <w:color w:val="0000FF" w:themeColor="hyperlink"/>
      <w:u w:val="single"/>
    </w:rPr>
  </w:style>
  <w:style w:type="paragraph" w:styleId="Prrafodelista">
    <w:name w:val="List Paragraph"/>
    <w:basedOn w:val="Normal"/>
    <w:uiPriority w:val="34"/>
    <w:qFormat/>
    <w:rsid w:val="004411BD"/>
    <w:pPr>
      <w:ind w:left="720"/>
      <w:contextualSpacing/>
    </w:pPr>
  </w:style>
  <w:style w:type="table" w:styleId="Tablaconcuadrcula">
    <w:name w:val="Table Grid"/>
    <w:basedOn w:val="Tablanormal"/>
    <w:uiPriority w:val="59"/>
    <w:rsid w:val="0044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43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akclogistics.com" TargetMode="External"/><Relationship Id="rId1" Type="http://schemas.openxmlformats.org/officeDocument/2006/relationships/hyperlink" Target="mailto:info@dakclogistic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akclogistics.com" TargetMode="External"/><Relationship Id="rId1" Type="http://schemas.openxmlformats.org/officeDocument/2006/relationships/hyperlink" Target="mailto:info@dakclogisti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0485-7637-E74B-91FA-C8D8073B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DAKC Express</cp:lastModifiedBy>
  <cp:revision>3</cp:revision>
  <dcterms:created xsi:type="dcterms:W3CDTF">2018-06-22T20:27:00Z</dcterms:created>
  <dcterms:modified xsi:type="dcterms:W3CDTF">2018-06-22T20:29:00Z</dcterms:modified>
</cp:coreProperties>
</file>